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CFBC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kern w:val="0"/>
          <w:sz w:val="43"/>
          <w:szCs w:val="43"/>
          <w:lang w:val="en-US" w:eastAsia="zh-CN" w:bidi="ar"/>
        </w:rPr>
      </w:pPr>
      <w:bookmarkStart w:id="0" w:name="OLE_LINK1"/>
      <w:bookmarkStart w:id="1" w:name="OLE_LINK3"/>
      <w:bookmarkStart w:id="2" w:name="OLE_LINK4"/>
      <w:r>
        <w:rPr>
          <w:rFonts w:hint="eastAsia" w:ascii="仿宋" w:hAnsi="仿宋" w:eastAsia="仿宋" w:cs="仿宋"/>
          <w:color w:val="auto"/>
          <w:kern w:val="0"/>
          <w:sz w:val="43"/>
          <w:szCs w:val="43"/>
          <w:lang w:val="en-US" w:eastAsia="zh-CN" w:bidi="ar"/>
        </w:rPr>
        <w:t>虹苑路(双碑中街至双碑东街段)道路提升改造工程、虹苑路(火炬西街至滨河北路)道路提升改造工程、富临山庄道路提升改造工程、道路路面翻新改造项目(一期)</w:t>
      </w:r>
    </w:p>
    <w:p w14:paraId="747567C3">
      <w:pPr>
        <w:pStyle w:val="2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43"/>
          <w:szCs w:val="43"/>
          <w:lang w:val="en-US" w:eastAsia="zh-CN" w:bidi="ar"/>
        </w:rPr>
        <w:t>商砼、砂浆采购采购公告</w:t>
      </w:r>
      <w:bookmarkEnd w:id="0"/>
    </w:p>
    <w:bookmarkEnd w:id="1"/>
    <w:p w14:paraId="1AE09A1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bookmarkStart w:id="3" w:name="OLE_LINK2"/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1.采购单位：四川九洲建筑工程有限责任公司；</w:t>
      </w:r>
    </w:p>
    <w:p w14:paraId="2177B70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2.项目名称：虹苑路(双碑中街至双碑东街段)道路提升改造工程、虹苑路(火炬西街至滨河北路)道路提升改造工程、富临山庄道路提升改造工程、道路路面翻新改造项目(一期)；</w:t>
      </w:r>
    </w:p>
    <w:p w14:paraId="79DE4ED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3.项目编号：JZJG-HYFLLMGZ1-XBCG-2025-02；</w:t>
      </w:r>
    </w:p>
    <w:p w14:paraId="2BB7BEF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4.采购事项： 商砼、砂浆采购；</w:t>
      </w:r>
    </w:p>
    <w:p w14:paraId="25ABFEC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5.采购方式：询比采购；</w:t>
      </w:r>
    </w:p>
    <w:p w14:paraId="41E68BE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6.建设规模：</w:t>
      </w:r>
    </w:p>
    <w:p w14:paraId="5160A3D0"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（1）、虹苑路(双碑中街至双碑东街段)道路提升改造工程：对总长约709米，宽约25米的道路进行提升改造，包括车行道破损修复、沥青黑化以及按规划进行拓宽，人行道拆除并改造透水混凝土(透水砖)，改造路缘石，路灯，更换雨污水井盖道路标线，对标示标牌进行完善更新、绿化景观、综合管线、交安设施等。红线边缘至居民点路面一并纳入改造范围。</w:t>
      </w:r>
    </w:p>
    <w:p w14:paraId="14062E61"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（2）、虹苑路(火炬西街至滨河北路)道路提升改造工程：对长833米，宽约25米的道路进行提升改造。本项目主要包括车行道破损修复、沥青黑化，人行道拆除并改造透水混凝土(透水砖)，改造路缘石，路灯，更换雨污水井盖，道路标线，对标示标牌进行完善更新、绿化景观、综合管线、交安设施等。红线边缘至居民点路面一并纳入改造范围。 </w:t>
      </w:r>
    </w:p>
    <w:p w14:paraId="448DCCEB"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（3）、富临山庄道路提升改造工程：对总长约400米的道路进行提升改造，包括中间绿化带恢复为车行道后全路整体加铺沥青混凝土，人行道采用透水混凝土新增外国语学校小学部接送学生出口、排水工程、照明工程等。</w:t>
      </w:r>
    </w:p>
    <w:p w14:paraId="346614D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（4）、道路路面翻新改造项目(一期)：道路面积约108800平方米，包括车行道破损修复、路面翻新、道路标线、井盖及雨算子提升、标识标牌等；</w:t>
      </w:r>
    </w:p>
    <w:p w14:paraId="5927FC8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7.工程地址：绵阳市高新区；</w:t>
      </w:r>
    </w:p>
    <w:p w14:paraId="6170840C">
      <w:pPr>
        <w:pStyle w:val="4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8.最高限价：本项目最高不含税限价：5225065.50元（大写：伍佰贰拾贰万伍仟零陆拾伍元伍角整）；</w:t>
      </w:r>
    </w:p>
    <w:p w14:paraId="1D9260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9.供应商的资格要求：</w:t>
      </w:r>
    </w:p>
    <w:p w14:paraId="750C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①.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zh-CN" w:eastAsia="zh-CN" w:bidi="ar"/>
        </w:rPr>
        <w:t>在中国境内注册、具有独立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承担法律责任的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zh-CN" w:eastAsia="zh-CN" w:bidi="ar"/>
        </w:rPr>
        <w:t>法人资格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或其他组织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zh-CN" w:eastAsia="zh-CN" w:bidi="ar"/>
        </w:rPr>
        <w:t>；</w:t>
      </w:r>
    </w:p>
    <w:p w14:paraId="4035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②.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zh-CN" w:eastAsia="zh-CN" w:bidi="ar"/>
        </w:rPr>
        <w:t>具有有效的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《营业执照》或其他许可证明文件；</w:t>
      </w:r>
    </w:p>
    <w:p w14:paraId="2C48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③.具有有效的法定代表人或负责人身份证复印件；</w:t>
      </w:r>
    </w:p>
    <w:p w14:paraId="78B9D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④.有效的法定代表人（负责人）授权委托书及委托代理人身份证复印件（法定代表人亲自参与的则不提供）；</w:t>
      </w:r>
    </w:p>
    <w:p w14:paraId="5E9FE4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⑤.具备一般纳税人资格或小规模纳税人资格（响应文件中应明确具体的开票税率）</w:t>
      </w:r>
    </w:p>
    <w:p w14:paraId="279E89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⑥.具有银行基本账户（开户许可证）；</w:t>
      </w:r>
    </w:p>
    <w:p w14:paraId="57C66B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⑦.供应商认为有必要提供的其他证明文件；</w:t>
      </w:r>
    </w:p>
    <w:p w14:paraId="322F99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10.是否接受联合体投标：否；</w:t>
      </w:r>
    </w:p>
    <w:p w14:paraId="1F7E87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11.评审方式：最低评标价法（不含税总价）；</w:t>
      </w:r>
    </w:p>
    <w:p w14:paraId="0D7F00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12.报名方式及截止时间：</w:t>
      </w:r>
    </w:p>
    <w:p w14:paraId="0F3857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①.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报名方式：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http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s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://ygcg.jiuzhoujiangong.com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进行报名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（如有疑问请电话咨询）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；</w:t>
      </w:r>
    </w:p>
    <w:p w14:paraId="277A31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②.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时间（资格预审资料提交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时间）：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2025年6月15日17:00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 w14:paraId="1D4F3B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13.询比采购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文件获取方式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：</w:t>
      </w:r>
    </w:p>
    <w:p w14:paraId="2F6C25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获取方式：资质预审通过后系统自动发送或现场领取。</w:t>
      </w:r>
    </w:p>
    <w:bookmarkEnd w:id="3"/>
    <w:p w14:paraId="2A9FD3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14.响应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文件递交截止时间及地点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：</w:t>
      </w:r>
    </w:p>
    <w:p w14:paraId="5430A9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①.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递交截止时间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（递交截止时间即响应时间）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10</w:t>
      </w:r>
      <w:bookmarkStart w:id="4" w:name="_GoBack"/>
      <w:bookmarkEnd w:id="4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时00分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；</w:t>
      </w:r>
    </w:p>
    <w:p w14:paraId="55CAB3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②.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地点：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zh-CN" w:eastAsia="zh-CN" w:bidi="ar"/>
        </w:rPr>
        <w:t>四川九洲建筑工程有限责任公司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阳光采购系统线上开标（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http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s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://ygcg.jiuzhoujiangong.com）。</w:t>
      </w:r>
    </w:p>
    <w:p w14:paraId="1828BF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公示期：2025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</w:p>
    <w:p w14:paraId="722859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000CA6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48503FF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联系人：王女士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联系电话：0816-6920887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M1M2RjZjkyZWEzN2JiODYwMDBmOGRiZDA4ODYifQ=="/>
  </w:docVars>
  <w:rsids>
    <w:rsidRoot w:val="47BD71D3"/>
    <w:rsid w:val="03DB0486"/>
    <w:rsid w:val="059A3C03"/>
    <w:rsid w:val="05ED1D5C"/>
    <w:rsid w:val="068151A0"/>
    <w:rsid w:val="069B5E85"/>
    <w:rsid w:val="069E1874"/>
    <w:rsid w:val="076B1CFB"/>
    <w:rsid w:val="07FF021A"/>
    <w:rsid w:val="081E65D4"/>
    <w:rsid w:val="083373F2"/>
    <w:rsid w:val="09557B18"/>
    <w:rsid w:val="098A3732"/>
    <w:rsid w:val="0B187AA4"/>
    <w:rsid w:val="0B50371D"/>
    <w:rsid w:val="0E59465B"/>
    <w:rsid w:val="10414DDE"/>
    <w:rsid w:val="106E3E49"/>
    <w:rsid w:val="12352A26"/>
    <w:rsid w:val="12BC46CA"/>
    <w:rsid w:val="13916645"/>
    <w:rsid w:val="141936ED"/>
    <w:rsid w:val="153B0F5F"/>
    <w:rsid w:val="160C0D2A"/>
    <w:rsid w:val="179D1470"/>
    <w:rsid w:val="18FA6A3B"/>
    <w:rsid w:val="1B275872"/>
    <w:rsid w:val="1BC547F7"/>
    <w:rsid w:val="1C7E1D4C"/>
    <w:rsid w:val="1D231150"/>
    <w:rsid w:val="1E5156AA"/>
    <w:rsid w:val="1ECD10B0"/>
    <w:rsid w:val="209D2700"/>
    <w:rsid w:val="242E7E73"/>
    <w:rsid w:val="25F2379B"/>
    <w:rsid w:val="27570214"/>
    <w:rsid w:val="299A22BA"/>
    <w:rsid w:val="2AC260BD"/>
    <w:rsid w:val="2B667F60"/>
    <w:rsid w:val="2BC455B0"/>
    <w:rsid w:val="2BE12A3C"/>
    <w:rsid w:val="2C751549"/>
    <w:rsid w:val="2DF45CF7"/>
    <w:rsid w:val="2EC92CDF"/>
    <w:rsid w:val="30084923"/>
    <w:rsid w:val="327E586E"/>
    <w:rsid w:val="32963820"/>
    <w:rsid w:val="354C0922"/>
    <w:rsid w:val="35A50C37"/>
    <w:rsid w:val="36203F2C"/>
    <w:rsid w:val="369B3A9D"/>
    <w:rsid w:val="38D030A4"/>
    <w:rsid w:val="397F3DCC"/>
    <w:rsid w:val="39902D77"/>
    <w:rsid w:val="3AF1337E"/>
    <w:rsid w:val="3B0C311A"/>
    <w:rsid w:val="3BD31641"/>
    <w:rsid w:val="3D4F6AA6"/>
    <w:rsid w:val="3D5176E7"/>
    <w:rsid w:val="3E15391E"/>
    <w:rsid w:val="3E283B48"/>
    <w:rsid w:val="3F1104B7"/>
    <w:rsid w:val="3FC24C5E"/>
    <w:rsid w:val="40B82B29"/>
    <w:rsid w:val="421309EA"/>
    <w:rsid w:val="42C817D4"/>
    <w:rsid w:val="43BC292F"/>
    <w:rsid w:val="43C71A8C"/>
    <w:rsid w:val="44ED083A"/>
    <w:rsid w:val="4574077E"/>
    <w:rsid w:val="46081EE8"/>
    <w:rsid w:val="461D1E37"/>
    <w:rsid w:val="46F11B84"/>
    <w:rsid w:val="47BD71D3"/>
    <w:rsid w:val="483E2A92"/>
    <w:rsid w:val="49B32CAE"/>
    <w:rsid w:val="49FE1F7F"/>
    <w:rsid w:val="4AEF550B"/>
    <w:rsid w:val="4B6C26CB"/>
    <w:rsid w:val="4C15076E"/>
    <w:rsid w:val="4C417F01"/>
    <w:rsid w:val="4CC233B6"/>
    <w:rsid w:val="4CC71B4B"/>
    <w:rsid w:val="4FAD5FDA"/>
    <w:rsid w:val="51346287"/>
    <w:rsid w:val="520078CE"/>
    <w:rsid w:val="529F5982"/>
    <w:rsid w:val="530F4B42"/>
    <w:rsid w:val="53413D1E"/>
    <w:rsid w:val="545E3D46"/>
    <w:rsid w:val="54E75BC1"/>
    <w:rsid w:val="56B440F1"/>
    <w:rsid w:val="581A2656"/>
    <w:rsid w:val="58EE1420"/>
    <w:rsid w:val="59657925"/>
    <w:rsid w:val="5A6F231A"/>
    <w:rsid w:val="5A7D47FA"/>
    <w:rsid w:val="5AC14046"/>
    <w:rsid w:val="5CAE51D0"/>
    <w:rsid w:val="5D4810F0"/>
    <w:rsid w:val="5E7B72A3"/>
    <w:rsid w:val="5E837BCA"/>
    <w:rsid w:val="5F30008D"/>
    <w:rsid w:val="5F6E54B0"/>
    <w:rsid w:val="5FEB2206"/>
    <w:rsid w:val="61436338"/>
    <w:rsid w:val="61FD7FF8"/>
    <w:rsid w:val="64084086"/>
    <w:rsid w:val="64B90B25"/>
    <w:rsid w:val="64C45F03"/>
    <w:rsid w:val="653A7EB8"/>
    <w:rsid w:val="67202EAC"/>
    <w:rsid w:val="67585762"/>
    <w:rsid w:val="678875D7"/>
    <w:rsid w:val="68637725"/>
    <w:rsid w:val="68DF30C9"/>
    <w:rsid w:val="6A107394"/>
    <w:rsid w:val="6A3D3FA6"/>
    <w:rsid w:val="6D4C1E49"/>
    <w:rsid w:val="6DCA3DA3"/>
    <w:rsid w:val="6EA071B9"/>
    <w:rsid w:val="6EFA2466"/>
    <w:rsid w:val="6FAF4D1B"/>
    <w:rsid w:val="70204433"/>
    <w:rsid w:val="709D579F"/>
    <w:rsid w:val="70A03F9B"/>
    <w:rsid w:val="727B1B10"/>
    <w:rsid w:val="729437C1"/>
    <w:rsid w:val="743F1AD1"/>
    <w:rsid w:val="7462590D"/>
    <w:rsid w:val="751653F3"/>
    <w:rsid w:val="75695C4F"/>
    <w:rsid w:val="772564A2"/>
    <w:rsid w:val="78767001"/>
    <w:rsid w:val="7A325065"/>
    <w:rsid w:val="7B33544A"/>
    <w:rsid w:val="7B917CAE"/>
    <w:rsid w:val="7CB13FFA"/>
    <w:rsid w:val="7D733B02"/>
    <w:rsid w:val="7E036BED"/>
    <w:rsid w:val="7E581338"/>
    <w:rsid w:val="7EB65E72"/>
    <w:rsid w:val="7EC56825"/>
    <w:rsid w:val="7F8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280" w:lineRule="exact"/>
      <w:jc w:val="left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Times New Roman" w:hAnsi="Times New Roman"/>
      <w:sz w:val="28"/>
      <w:szCs w:val="28"/>
    </w:rPr>
  </w:style>
  <w:style w:type="paragraph" w:styleId="4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 w:hAnsi="Calibri" w:cs="Calibri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0">
    <w:name w:val="15_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1376</Characters>
  <Lines>0</Lines>
  <Paragraphs>0</Paragraphs>
  <TotalTime>2</TotalTime>
  <ScaleCrop>false</ScaleCrop>
  <LinksUpToDate>false</LinksUpToDate>
  <CharactersWithSpaces>1380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2024-05-08T00:55:00Z</dcterms:created>
  <dc:creator>admin</dc:creator>
  <cp:lastModifiedBy>文小姐</cp:lastModifiedBy>
  <dcterms:modified xsi:type="dcterms:W3CDTF">2025-06-12T00:30:58Z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903FFF70E2434406B725B99E23CA8A86_13</vt:lpwstr>
  </property>
  <property fmtid="{D5CDD505-2E9C-101B-9397-08002B2CF9AE}" pid="4" name="KSOTemplateDocerSaveRecord">
    <vt:lpwstr>eyJoZGlkIjoiMjgzNjM1M2RjZjkyZWEzN2JiODYwMDBmOGRiZDA4ODYiLCJ1c2VySWQiOiI4MjQ0MjM1MjkifQ==</vt:lpwstr>
  </property>
</Properties>
</file>